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94C" w14:textId="2AA40CE5" w:rsidR="00423EBD" w:rsidRPr="00304ED8" w:rsidRDefault="00703B45" w:rsidP="005168C9">
      <w:pPr>
        <w:pStyle w:val="Undertittel"/>
        <w:rPr>
          <w:rStyle w:val="Svakutheving"/>
          <w:b/>
          <w:bCs/>
          <w:i w:val="0"/>
          <w:sz w:val="20"/>
          <w:szCs w:val="20"/>
        </w:rPr>
      </w:pPr>
      <w:r w:rsidRPr="00304ED8">
        <w:rPr>
          <w:rStyle w:val="Svakutheving"/>
          <w:b/>
          <w:bCs/>
          <w:i w:val="0"/>
          <w:sz w:val="20"/>
          <w:szCs w:val="20"/>
        </w:rPr>
        <w:t xml:space="preserve">Notater fra infomøte om </w:t>
      </w:r>
      <w:r w:rsidR="00971BA0" w:rsidRPr="00304ED8">
        <w:rPr>
          <w:rStyle w:val="Svakutheving"/>
          <w:b/>
          <w:bCs/>
          <w:i w:val="0"/>
          <w:sz w:val="20"/>
          <w:szCs w:val="20"/>
        </w:rPr>
        <w:t xml:space="preserve">Internasjonal </w:t>
      </w:r>
      <w:r w:rsidRPr="00304ED8">
        <w:rPr>
          <w:rStyle w:val="Svakutheving"/>
          <w:b/>
          <w:bCs/>
          <w:i w:val="0"/>
          <w:sz w:val="20"/>
          <w:szCs w:val="20"/>
        </w:rPr>
        <w:t>distribusjon</w:t>
      </w:r>
    </w:p>
    <w:p w14:paraId="681A6004" w14:textId="32D3F442" w:rsidR="00E05F2D" w:rsidRPr="00304ED8" w:rsidRDefault="009461A8" w:rsidP="00B810DB">
      <w:pPr>
        <w:rPr>
          <w:sz w:val="20"/>
          <w:szCs w:val="20"/>
        </w:rPr>
      </w:pPr>
      <w:proofErr w:type="spellStart"/>
      <w:r w:rsidRPr="00304ED8">
        <w:rPr>
          <w:sz w:val="20"/>
          <w:szCs w:val="20"/>
        </w:rPr>
        <w:t>Teamsmøtet</w:t>
      </w:r>
      <w:proofErr w:type="spellEnd"/>
      <w:r w:rsidRPr="00304ED8">
        <w:rPr>
          <w:sz w:val="20"/>
          <w:szCs w:val="20"/>
        </w:rPr>
        <w:t xml:space="preserve"> var et </w:t>
      </w:r>
      <w:r w:rsidR="00537AA8" w:rsidRPr="00304ED8">
        <w:rPr>
          <w:sz w:val="20"/>
          <w:szCs w:val="20"/>
        </w:rPr>
        <w:t>tilbud til produsenter</w:t>
      </w:r>
      <w:r w:rsidRPr="00304ED8">
        <w:rPr>
          <w:sz w:val="20"/>
          <w:szCs w:val="20"/>
        </w:rPr>
        <w:t xml:space="preserve"> som ønsket mer </w:t>
      </w:r>
      <w:r w:rsidR="00537AA8" w:rsidRPr="00304ED8">
        <w:rPr>
          <w:sz w:val="20"/>
          <w:szCs w:val="20"/>
        </w:rPr>
        <w:t xml:space="preserve">informasjon om ny </w:t>
      </w:r>
      <w:r w:rsidR="000C3D6E" w:rsidRPr="00304ED8">
        <w:rPr>
          <w:sz w:val="20"/>
          <w:szCs w:val="20"/>
        </w:rPr>
        <w:t>prøve</w:t>
      </w:r>
      <w:r w:rsidR="00537AA8" w:rsidRPr="00304ED8">
        <w:rPr>
          <w:sz w:val="20"/>
          <w:szCs w:val="20"/>
        </w:rPr>
        <w:t>ordning</w:t>
      </w:r>
      <w:r w:rsidRPr="00304ED8">
        <w:rPr>
          <w:sz w:val="20"/>
          <w:szCs w:val="20"/>
        </w:rPr>
        <w:t xml:space="preserve"> til </w:t>
      </w:r>
      <w:r w:rsidR="00E51450" w:rsidRPr="00304ED8">
        <w:rPr>
          <w:sz w:val="20"/>
          <w:szCs w:val="20"/>
        </w:rPr>
        <w:t>I</w:t>
      </w:r>
      <w:r w:rsidRPr="00304ED8">
        <w:rPr>
          <w:sz w:val="20"/>
          <w:szCs w:val="20"/>
        </w:rPr>
        <w:t>nternasjonal distribusjon. Det var 14 spillefilm – og dokumentarprodusenter som deltok</w:t>
      </w:r>
      <w:r w:rsidR="004577FF" w:rsidRPr="00304ED8">
        <w:rPr>
          <w:sz w:val="20"/>
          <w:szCs w:val="20"/>
        </w:rPr>
        <w:t xml:space="preserve">. </w:t>
      </w:r>
      <w:r w:rsidR="000C3D6E" w:rsidRPr="00304ED8">
        <w:rPr>
          <w:sz w:val="20"/>
          <w:szCs w:val="20"/>
        </w:rPr>
        <w:t xml:space="preserve">Flere har tatt kontakt både før og etter møtet og vi ønsker av den grunn å skrive kort om hva vi gjennomgikk, samt svare på noen spørsmål </w:t>
      </w:r>
      <w:r w:rsidR="004577FF" w:rsidRPr="00304ED8">
        <w:rPr>
          <w:sz w:val="20"/>
          <w:szCs w:val="20"/>
        </w:rPr>
        <w:t xml:space="preserve">som </w:t>
      </w:r>
      <w:r w:rsidR="000C3D6E" w:rsidRPr="00304ED8">
        <w:rPr>
          <w:sz w:val="20"/>
          <w:szCs w:val="20"/>
        </w:rPr>
        <w:t xml:space="preserve">ble spilt inn av deltakerne. </w:t>
      </w:r>
      <w:r w:rsidR="000C3D6E" w:rsidRPr="00304ED8">
        <w:rPr>
          <w:sz w:val="20"/>
          <w:szCs w:val="20"/>
        </w:rPr>
        <w:br/>
      </w:r>
      <w:r w:rsidR="000C3D6E" w:rsidRPr="00304ED8">
        <w:rPr>
          <w:sz w:val="20"/>
          <w:szCs w:val="20"/>
        </w:rPr>
        <w:br/>
        <w:t>Det ble informert</w:t>
      </w:r>
      <w:r w:rsidR="0001540C" w:rsidRPr="00304ED8">
        <w:rPr>
          <w:sz w:val="20"/>
          <w:szCs w:val="20"/>
        </w:rPr>
        <w:t xml:space="preserve"> </w:t>
      </w:r>
      <w:r w:rsidR="00537AA8" w:rsidRPr="00304ED8">
        <w:rPr>
          <w:sz w:val="20"/>
          <w:szCs w:val="20"/>
        </w:rPr>
        <w:t>om tilskuddsordningen</w:t>
      </w:r>
      <w:r w:rsidR="0001540C" w:rsidRPr="00304ED8">
        <w:rPr>
          <w:sz w:val="20"/>
          <w:szCs w:val="20"/>
        </w:rPr>
        <w:t xml:space="preserve"> </w:t>
      </w:r>
      <w:r w:rsidR="00E54519" w:rsidRPr="00304ED8">
        <w:rPr>
          <w:sz w:val="20"/>
          <w:szCs w:val="20"/>
        </w:rPr>
        <w:t>og</w:t>
      </w:r>
      <w:r w:rsidR="0001540C" w:rsidRPr="00304ED8">
        <w:rPr>
          <w:sz w:val="20"/>
          <w:szCs w:val="20"/>
        </w:rPr>
        <w:t xml:space="preserve"> vi gjennomgikk kort om </w:t>
      </w:r>
      <w:r w:rsidR="00537AA8" w:rsidRPr="00304ED8">
        <w:rPr>
          <w:sz w:val="20"/>
          <w:szCs w:val="20"/>
        </w:rPr>
        <w:t>søknadsbehandlingen</w:t>
      </w:r>
      <w:r w:rsidR="0001540C" w:rsidRPr="00304ED8">
        <w:rPr>
          <w:sz w:val="20"/>
          <w:szCs w:val="20"/>
        </w:rPr>
        <w:t xml:space="preserve"> og søknadsveiledningen. Her kom det blant annet opp spørsmål om hvorfor co-produksjoner ikke kan søke. </w:t>
      </w:r>
      <w:r w:rsidR="0037049E" w:rsidRPr="00304ED8">
        <w:rPr>
          <w:sz w:val="20"/>
          <w:szCs w:val="20"/>
        </w:rPr>
        <w:t>Vilkår om at det er den</w:t>
      </w:r>
      <w:r w:rsidR="0001540C" w:rsidRPr="00304ED8">
        <w:rPr>
          <w:sz w:val="20"/>
          <w:szCs w:val="20"/>
        </w:rPr>
        <w:t xml:space="preserve"> norsk</w:t>
      </w:r>
      <w:r w:rsidR="0037049E" w:rsidRPr="00304ED8">
        <w:rPr>
          <w:sz w:val="20"/>
          <w:szCs w:val="20"/>
        </w:rPr>
        <w:t>e</w:t>
      </w:r>
      <w:r w:rsidR="0001540C" w:rsidRPr="00304ED8">
        <w:rPr>
          <w:sz w:val="20"/>
          <w:szCs w:val="20"/>
        </w:rPr>
        <w:t xml:space="preserve"> hovedprodusent</w:t>
      </w:r>
      <w:r w:rsidR="0037049E" w:rsidRPr="00304ED8">
        <w:rPr>
          <w:sz w:val="20"/>
          <w:szCs w:val="20"/>
        </w:rPr>
        <w:t>en som</w:t>
      </w:r>
      <w:r w:rsidR="00DE19F2" w:rsidRPr="00304ED8">
        <w:rPr>
          <w:sz w:val="20"/>
          <w:szCs w:val="20"/>
        </w:rPr>
        <w:t xml:space="preserve"> </w:t>
      </w:r>
      <w:r w:rsidR="0001540C" w:rsidRPr="00304ED8">
        <w:rPr>
          <w:sz w:val="20"/>
          <w:szCs w:val="20"/>
        </w:rPr>
        <w:t>søke</w:t>
      </w:r>
      <w:r w:rsidR="00DE19F2" w:rsidRPr="00304ED8">
        <w:rPr>
          <w:sz w:val="20"/>
          <w:szCs w:val="20"/>
        </w:rPr>
        <w:t>r</w:t>
      </w:r>
      <w:r w:rsidR="0001540C" w:rsidRPr="00304ED8">
        <w:rPr>
          <w:sz w:val="20"/>
          <w:szCs w:val="20"/>
        </w:rPr>
        <w:t xml:space="preserve"> ordningen</w:t>
      </w:r>
      <w:r w:rsidR="0037049E" w:rsidRPr="00304ED8">
        <w:rPr>
          <w:sz w:val="20"/>
          <w:szCs w:val="20"/>
        </w:rPr>
        <w:t xml:space="preserve"> er at midlene skal initiere </w:t>
      </w:r>
      <w:r w:rsidR="00E54519" w:rsidRPr="00304ED8">
        <w:rPr>
          <w:sz w:val="20"/>
          <w:szCs w:val="20"/>
        </w:rPr>
        <w:t>at internasjonale distributører velger norsk film</w:t>
      </w:r>
      <w:r w:rsidR="00E123EF" w:rsidRPr="00304ED8">
        <w:rPr>
          <w:sz w:val="20"/>
          <w:szCs w:val="20"/>
        </w:rPr>
        <w:t xml:space="preserve"> til fordel for andre nasjonaliteter,</w:t>
      </w:r>
      <w:r w:rsidR="00E54519" w:rsidRPr="00304ED8">
        <w:rPr>
          <w:sz w:val="20"/>
          <w:szCs w:val="20"/>
        </w:rPr>
        <w:t xml:space="preserve"> noe som vil bidra til </w:t>
      </w:r>
      <w:r w:rsidR="00DE19F2" w:rsidRPr="00304ED8">
        <w:rPr>
          <w:sz w:val="20"/>
          <w:szCs w:val="20"/>
        </w:rPr>
        <w:t xml:space="preserve">økt eksport </w:t>
      </w:r>
      <w:r w:rsidR="00E54519" w:rsidRPr="00304ED8">
        <w:rPr>
          <w:sz w:val="20"/>
          <w:szCs w:val="20"/>
        </w:rPr>
        <w:t xml:space="preserve">og salg som vil komme den norske produserende bransje </w:t>
      </w:r>
      <w:r w:rsidR="00E123EF" w:rsidRPr="00304ED8">
        <w:rPr>
          <w:sz w:val="20"/>
          <w:szCs w:val="20"/>
        </w:rPr>
        <w:t>til gode.</w:t>
      </w:r>
      <w:r w:rsidR="003158D4" w:rsidRPr="00304ED8">
        <w:rPr>
          <w:sz w:val="20"/>
          <w:szCs w:val="20"/>
        </w:rPr>
        <w:t xml:space="preserve"> Det er tilkommet et nytt avsnitt i forskrift </w:t>
      </w:r>
      <w:r w:rsidR="004577FF" w:rsidRPr="00304ED8">
        <w:rPr>
          <w:sz w:val="20"/>
          <w:szCs w:val="20"/>
        </w:rPr>
        <w:t xml:space="preserve">§ 3.11. </w:t>
      </w:r>
      <w:r w:rsidR="003158D4" w:rsidRPr="00304ED8">
        <w:rPr>
          <w:sz w:val="20"/>
          <w:szCs w:val="20"/>
        </w:rPr>
        <w:t>som presiserer at «Tilskudd til lansering i utlandet kan gis til hovedprodusent for lansering av audiovisuelle verk i sin primære lanseringsfase for publikum i utlandet».</w:t>
      </w:r>
    </w:p>
    <w:p w14:paraId="7074E091" w14:textId="30FBC6EF" w:rsidR="00F5718B" w:rsidRPr="00304ED8" w:rsidRDefault="00E05F2D" w:rsidP="003072B3">
      <w:pPr>
        <w:rPr>
          <w:sz w:val="20"/>
          <w:szCs w:val="20"/>
        </w:rPr>
      </w:pPr>
      <w:r w:rsidRPr="00304ED8">
        <w:rPr>
          <w:sz w:val="20"/>
          <w:szCs w:val="20"/>
        </w:rPr>
        <w:t xml:space="preserve">Det ble videre presisert at </w:t>
      </w:r>
      <w:r w:rsidR="00EE72CD" w:rsidRPr="00304ED8">
        <w:rPr>
          <w:sz w:val="20"/>
          <w:szCs w:val="20"/>
        </w:rPr>
        <w:t>det for nye søkere anbefales</w:t>
      </w:r>
      <w:r w:rsidR="00CF261F" w:rsidRPr="00304ED8">
        <w:rPr>
          <w:sz w:val="20"/>
          <w:szCs w:val="20"/>
        </w:rPr>
        <w:t xml:space="preserve"> </w:t>
      </w:r>
      <w:r w:rsidR="00EE72CD" w:rsidRPr="00304ED8">
        <w:rPr>
          <w:sz w:val="20"/>
          <w:szCs w:val="20"/>
        </w:rPr>
        <w:t xml:space="preserve">å registrere produksjonsselskapet i portalen </w:t>
      </w:r>
      <w:r w:rsidR="00E51450" w:rsidRPr="00304ED8">
        <w:rPr>
          <w:sz w:val="20"/>
          <w:szCs w:val="20"/>
        </w:rPr>
        <w:t xml:space="preserve">allerede nå </w:t>
      </w:r>
      <w:r w:rsidR="00EE72CD" w:rsidRPr="00304ED8">
        <w:rPr>
          <w:sz w:val="20"/>
          <w:szCs w:val="20"/>
        </w:rPr>
        <w:t>da det</w:t>
      </w:r>
      <w:r w:rsidR="00CC2D8E" w:rsidRPr="00304ED8">
        <w:rPr>
          <w:sz w:val="20"/>
          <w:szCs w:val="20"/>
        </w:rPr>
        <w:t>te</w:t>
      </w:r>
      <w:r w:rsidR="00EE72CD" w:rsidRPr="00304ED8">
        <w:rPr>
          <w:sz w:val="20"/>
          <w:szCs w:val="20"/>
        </w:rPr>
        <w:t xml:space="preserve"> kan ta tid </w:t>
      </w:r>
      <w:r w:rsidR="00CC2D8E" w:rsidRPr="00304ED8">
        <w:rPr>
          <w:sz w:val="20"/>
          <w:szCs w:val="20"/>
        </w:rPr>
        <w:t xml:space="preserve">for </w:t>
      </w:r>
      <w:r w:rsidR="00EE72CD" w:rsidRPr="00304ED8">
        <w:rPr>
          <w:sz w:val="20"/>
          <w:szCs w:val="20"/>
        </w:rPr>
        <w:t xml:space="preserve">å bli godkjent, så ikke vent med dette </w:t>
      </w:r>
      <w:r w:rsidR="00CC2D8E" w:rsidRPr="00304ED8">
        <w:rPr>
          <w:sz w:val="20"/>
          <w:szCs w:val="20"/>
        </w:rPr>
        <w:t xml:space="preserve">til </w:t>
      </w:r>
      <w:r w:rsidR="00EE72CD" w:rsidRPr="00304ED8">
        <w:rPr>
          <w:sz w:val="20"/>
          <w:szCs w:val="20"/>
        </w:rPr>
        <w:t xml:space="preserve">søknadsfristen nærmer seg. Søknadsfristene er 15. august og 15. oktober kl. 12, dvs. at vi ikke behandler søknaden som kommer inn etter </w:t>
      </w:r>
      <w:r w:rsidR="00CC2D8E" w:rsidRPr="00304ED8">
        <w:rPr>
          <w:sz w:val="20"/>
          <w:szCs w:val="20"/>
        </w:rPr>
        <w:t>kl. 12.</w:t>
      </w:r>
      <w:r w:rsidR="00E54519" w:rsidRPr="00304ED8">
        <w:rPr>
          <w:sz w:val="20"/>
          <w:szCs w:val="20"/>
        </w:rPr>
        <w:br/>
      </w:r>
      <w:r w:rsidR="00E54519" w:rsidRPr="00304ED8">
        <w:rPr>
          <w:sz w:val="20"/>
          <w:szCs w:val="20"/>
        </w:rPr>
        <w:br/>
      </w:r>
      <w:r w:rsidR="0001540C" w:rsidRPr="00304ED8">
        <w:rPr>
          <w:sz w:val="20"/>
          <w:szCs w:val="20"/>
        </w:rPr>
        <w:t xml:space="preserve">Videre </w:t>
      </w:r>
      <w:r w:rsidR="003158D4" w:rsidRPr="00304ED8">
        <w:rPr>
          <w:sz w:val="20"/>
          <w:szCs w:val="20"/>
        </w:rPr>
        <w:t xml:space="preserve">gjennomgikk vi </w:t>
      </w:r>
      <w:r w:rsidR="00537AA8" w:rsidRPr="00304ED8">
        <w:rPr>
          <w:sz w:val="20"/>
          <w:szCs w:val="20"/>
        </w:rPr>
        <w:t>søknadsskjema</w:t>
      </w:r>
      <w:r w:rsidRPr="00304ED8">
        <w:rPr>
          <w:sz w:val="20"/>
          <w:szCs w:val="20"/>
        </w:rPr>
        <w:t xml:space="preserve"> </w:t>
      </w:r>
      <w:r w:rsidR="00E51450" w:rsidRPr="00304ED8">
        <w:rPr>
          <w:sz w:val="20"/>
          <w:szCs w:val="20"/>
        </w:rPr>
        <w:t xml:space="preserve">i søknadsportalen </w:t>
      </w:r>
      <w:r w:rsidR="00EE5CBA" w:rsidRPr="00304ED8">
        <w:rPr>
          <w:sz w:val="20"/>
          <w:szCs w:val="20"/>
        </w:rPr>
        <w:t xml:space="preserve">som fylles ut av produsent, </w:t>
      </w:r>
      <w:r w:rsidRPr="00304ED8">
        <w:rPr>
          <w:sz w:val="20"/>
          <w:szCs w:val="20"/>
        </w:rPr>
        <w:t>samt malen</w:t>
      </w:r>
      <w:r w:rsidR="00EE72CD" w:rsidRPr="00304ED8">
        <w:rPr>
          <w:sz w:val="20"/>
          <w:szCs w:val="20"/>
        </w:rPr>
        <w:t xml:space="preserve"> som </w:t>
      </w:r>
      <w:r w:rsidR="00EE5CBA" w:rsidRPr="00304ED8">
        <w:rPr>
          <w:sz w:val="20"/>
          <w:szCs w:val="20"/>
        </w:rPr>
        <w:t xml:space="preserve">skal fylles ut av den internasjonale </w:t>
      </w:r>
      <w:r w:rsidR="00EE72CD" w:rsidRPr="00304ED8">
        <w:rPr>
          <w:sz w:val="20"/>
          <w:szCs w:val="20"/>
        </w:rPr>
        <w:t>distributør</w:t>
      </w:r>
      <w:r w:rsidR="00EE5CBA" w:rsidRPr="00304ED8">
        <w:rPr>
          <w:sz w:val="20"/>
          <w:szCs w:val="20"/>
        </w:rPr>
        <w:t xml:space="preserve">en. Lenke til malen finnes i søknadsveiledningen under </w:t>
      </w:r>
      <w:r w:rsidR="00EE5CBA" w:rsidRPr="00304ED8">
        <w:rPr>
          <w:i/>
          <w:iCs/>
          <w:sz w:val="20"/>
          <w:szCs w:val="20"/>
        </w:rPr>
        <w:t>Viktige krav til søknad</w:t>
      </w:r>
      <w:r w:rsidR="00EE5CBA" w:rsidRPr="00304ED8">
        <w:rPr>
          <w:sz w:val="20"/>
          <w:szCs w:val="20"/>
        </w:rPr>
        <w:t xml:space="preserve"> og ligger også under </w:t>
      </w:r>
      <w:r w:rsidR="00EE5CBA" w:rsidRPr="00304ED8">
        <w:rPr>
          <w:i/>
          <w:iCs/>
          <w:sz w:val="20"/>
          <w:szCs w:val="20"/>
        </w:rPr>
        <w:t>Dokumenter og maler</w:t>
      </w:r>
      <w:r w:rsidR="00EA6C32" w:rsidRPr="00304ED8">
        <w:rPr>
          <w:sz w:val="20"/>
          <w:szCs w:val="20"/>
        </w:rPr>
        <w:t xml:space="preserve"> på våre nettsider. </w:t>
      </w:r>
      <w:r w:rsidR="00F5718B" w:rsidRPr="00304ED8">
        <w:rPr>
          <w:sz w:val="20"/>
          <w:szCs w:val="20"/>
        </w:rPr>
        <w:t>Det ble stilt spørsmål om det er mulig å søke på begge søknadsfrister, i august og i oktober med andre territorier på samme film</w:t>
      </w:r>
      <w:r w:rsidR="00304ED8" w:rsidRPr="00304ED8">
        <w:rPr>
          <w:sz w:val="20"/>
          <w:szCs w:val="20"/>
        </w:rPr>
        <w:t>. D</w:t>
      </w:r>
      <w:r w:rsidR="003072B3" w:rsidRPr="00304ED8">
        <w:rPr>
          <w:sz w:val="20"/>
          <w:szCs w:val="20"/>
        </w:rPr>
        <w:t xml:space="preserve">ette er mulig så </w:t>
      </w:r>
      <w:r w:rsidR="00F5718B" w:rsidRPr="00304ED8">
        <w:rPr>
          <w:sz w:val="20"/>
          <w:szCs w:val="20"/>
        </w:rPr>
        <w:t xml:space="preserve">lenge det er innenfor </w:t>
      </w:r>
      <w:r w:rsidR="003072B3" w:rsidRPr="00304ED8">
        <w:rPr>
          <w:sz w:val="20"/>
          <w:szCs w:val="20"/>
        </w:rPr>
        <w:t xml:space="preserve">maksimalt tilskudd 600.000 </w:t>
      </w:r>
      <w:r w:rsidR="00304ED8" w:rsidRPr="00304ED8">
        <w:rPr>
          <w:sz w:val="20"/>
          <w:szCs w:val="20"/>
        </w:rPr>
        <w:t>NOK</w:t>
      </w:r>
      <w:r w:rsidR="003072B3" w:rsidRPr="00304ED8">
        <w:rPr>
          <w:sz w:val="20"/>
          <w:szCs w:val="20"/>
        </w:rPr>
        <w:t xml:space="preserve"> for én film i alle land/territorier.</w:t>
      </w:r>
      <w:r w:rsidR="00304ED8" w:rsidRPr="00304ED8">
        <w:rPr>
          <w:sz w:val="20"/>
          <w:szCs w:val="20"/>
        </w:rPr>
        <w:t xml:space="preserve"> Maksimalt tilskudd for én film per land/territorium er 250.000 NOK.  </w:t>
      </w:r>
      <w:r w:rsidR="003072B3" w:rsidRPr="00304ED8">
        <w:rPr>
          <w:sz w:val="20"/>
          <w:szCs w:val="20"/>
        </w:rPr>
        <w:t xml:space="preserve">  </w:t>
      </w:r>
    </w:p>
    <w:p w14:paraId="57BCA281" w14:textId="366B68E9" w:rsidR="00770D0B" w:rsidRPr="00304ED8" w:rsidRDefault="00304ED8" w:rsidP="00770D0B">
      <w:pPr>
        <w:rPr>
          <w:sz w:val="20"/>
          <w:szCs w:val="20"/>
        </w:rPr>
      </w:pPr>
      <w:r w:rsidRPr="00304ED8">
        <w:rPr>
          <w:sz w:val="20"/>
          <w:szCs w:val="20"/>
        </w:rPr>
        <w:t xml:space="preserve">Vilkår om at </w:t>
      </w:r>
      <w:r w:rsidR="00664354" w:rsidRPr="00304ED8">
        <w:rPr>
          <w:sz w:val="20"/>
          <w:szCs w:val="20"/>
        </w:rPr>
        <w:t>MG må være utbetalt på søkertidspunktet</w:t>
      </w:r>
      <w:r w:rsidR="00EA6C32" w:rsidRPr="00304ED8">
        <w:rPr>
          <w:sz w:val="20"/>
          <w:szCs w:val="20"/>
        </w:rPr>
        <w:t xml:space="preserve">. Da vi er klar over at det for noen er vanskelig å søke grunnet at siste del av MG utbetales ved premiere, vil vi presisere at ved å legge ved signert distribusjonsavtale der dette kommer frem, </w:t>
      </w:r>
      <w:r w:rsidRPr="00304ED8">
        <w:rPr>
          <w:sz w:val="20"/>
          <w:szCs w:val="20"/>
        </w:rPr>
        <w:t xml:space="preserve">samt </w:t>
      </w:r>
      <w:r w:rsidR="00EA6C32" w:rsidRPr="00304ED8">
        <w:rPr>
          <w:sz w:val="20"/>
          <w:szCs w:val="20"/>
        </w:rPr>
        <w:t>legge ved bekreftelse på at første del</w:t>
      </w:r>
      <w:r w:rsidR="00770D0B" w:rsidRPr="00304ED8">
        <w:rPr>
          <w:sz w:val="20"/>
          <w:szCs w:val="20"/>
        </w:rPr>
        <w:t xml:space="preserve">betaling </w:t>
      </w:r>
      <w:r w:rsidR="00EA6C32" w:rsidRPr="00304ED8">
        <w:rPr>
          <w:sz w:val="20"/>
          <w:szCs w:val="20"/>
        </w:rPr>
        <w:t xml:space="preserve">av MG er betalt, så </w:t>
      </w:r>
      <w:r w:rsidR="00B612DC" w:rsidRPr="00304ED8">
        <w:rPr>
          <w:sz w:val="20"/>
          <w:szCs w:val="20"/>
        </w:rPr>
        <w:t xml:space="preserve">kan dette </w:t>
      </w:r>
      <w:r w:rsidR="00770D0B" w:rsidRPr="00304ED8">
        <w:rPr>
          <w:sz w:val="20"/>
          <w:szCs w:val="20"/>
        </w:rPr>
        <w:t>godkjen</w:t>
      </w:r>
      <w:r w:rsidR="00B612DC" w:rsidRPr="00304ED8">
        <w:rPr>
          <w:sz w:val="20"/>
          <w:szCs w:val="20"/>
        </w:rPr>
        <w:t>nes</w:t>
      </w:r>
      <w:r w:rsidR="00770D0B" w:rsidRPr="00304ED8">
        <w:rPr>
          <w:sz w:val="20"/>
          <w:szCs w:val="20"/>
        </w:rPr>
        <w:t xml:space="preserve"> fra vår side. </w:t>
      </w:r>
      <w:r w:rsidR="00770D0B" w:rsidRPr="00304ED8">
        <w:rPr>
          <w:sz w:val="20"/>
          <w:szCs w:val="20"/>
        </w:rPr>
        <w:br/>
      </w:r>
      <w:r w:rsidR="00770D0B" w:rsidRPr="00304ED8">
        <w:rPr>
          <w:sz w:val="20"/>
          <w:szCs w:val="20"/>
        </w:rPr>
        <w:br/>
        <w:t>Det kom også opp spørsmål om</w:t>
      </w:r>
      <w:r w:rsidR="00B612DC" w:rsidRPr="00304ED8">
        <w:rPr>
          <w:sz w:val="20"/>
          <w:szCs w:val="20"/>
        </w:rPr>
        <w:t xml:space="preserve"> det kvalifisere</w:t>
      </w:r>
      <w:r w:rsidRPr="00304ED8">
        <w:rPr>
          <w:sz w:val="20"/>
          <w:szCs w:val="20"/>
        </w:rPr>
        <w:t>r</w:t>
      </w:r>
      <w:r w:rsidR="00770D0B" w:rsidRPr="00304ED8">
        <w:rPr>
          <w:sz w:val="20"/>
          <w:szCs w:val="20"/>
        </w:rPr>
        <w:t xml:space="preserve"> </w:t>
      </w:r>
      <w:r w:rsidR="00B612DC" w:rsidRPr="00304ED8">
        <w:rPr>
          <w:sz w:val="20"/>
          <w:szCs w:val="20"/>
        </w:rPr>
        <w:t>for å søke h</w:t>
      </w:r>
      <w:r w:rsidR="00770D0B" w:rsidRPr="00304ED8">
        <w:rPr>
          <w:sz w:val="20"/>
          <w:szCs w:val="20"/>
        </w:rPr>
        <w:t xml:space="preserve">vis man jobber med en </w:t>
      </w:r>
      <w:proofErr w:type="spellStart"/>
      <w:r w:rsidR="00770D0B" w:rsidRPr="00304ED8">
        <w:rPr>
          <w:sz w:val="20"/>
          <w:szCs w:val="20"/>
        </w:rPr>
        <w:t>impact</w:t>
      </w:r>
      <w:proofErr w:type="spellEnd"/>
      <w:r w:rsidR="00770D0B" w:rsidRPr="00304ED8">
        <w:rPr>
          <w:sz w:val="20"/>
          <w:szCs w:val="20"/>
        </w:rPr>
        <w:t>-distributør som har enkeltvisninger</w:t>
      </w:r>
      <w:r w:rsidR="00B612DC" w:rsidRPr="00304ED8">
        <w:rPr>
          <w:sz w:val="20"/>
          <w:szCs w:val="20"/>
        </w:rPr>
        <w:t>. Svaret på det er j</w:t>
      </w:r>
      <w:r w:rsidR="00770D0B" w:rsidRPr="00304ED8">
        <w:rPr>
          <w:sz w:val="20"/>
          <w:szCs w:val="20"/>
        </w:rPr>
        <w:t xml:space="preserve">a, så lenge det er en </w:t>
      </w:r>
      <w:r w:rsidR="00B612DC" w:rsidRPr="00304ED8">
        <w:rPr>
          <w:sz w:val="20"/>
          <w:szCs w:val="20"/>
        </w:rPr>
        <w:t>distributør</w:t>
      </w:r>
      <w:r w:rsidR="00770D0B" w:rsidRPr="00304ED8">
        <w:rPr>
          <w:sz w:val="20"/>
          <w:szCs w:val="20"/>
        </w:rPr>
        <w:t xml:space="preserve"> med en MG bak. Det tilskuddet </w:t>
      </w:r>
      <w:r w:rsidRPr="00304ED8">
        <w:rPr>
          <w:sz w:val="20"/>
          <w:szCs w:val="20"/>
        </w:rPr>
        <w:t xml:space="preserve">NFI </w:t>
      </w:r>
      <w:r w:rsidR="00770D0B" w:rsidRPr="00304ED8">
        <w:rPr>
          <w:sz w:val="20"/>
          <w:szCs w:val="20"/>
        </w:rPr>
        <w:t>kan gi må matches av lokal distributør</w:t>
      </w:r>
      <w:r w:rsidR="00CC2D8E" w:rsidRPr="00304ED8">
        <w:rPr>
          <w:sz w:val="20"/>
          <w:szCs w:val="20"/>
        </w:rPr>
        <w:t xml:space="preserve">, dvs. at tilskuddet ikke kan overstige 50% av distributørens godkjente budsjett. Når vi beregner distributørens godkjente budsjett, kan ikke finansiering fra andre </w:t>
      </w:r>
      <w:proofErr w:type="spellStart"/>
      <w:r w:rsidR="00CC2D8E" w:rsidRPr="00304ED8">
        <w:rPr>
          <w:sz w:val="20"/>
          <w:szCs w:val="20"/>
        </w:rPr>
        <w:t>tilskuddsgivere</w:t>
      </w:r>
      <w:proofErr w:type="spellEnd"/>
      <w:r w:rsidR="00CC2D8E" w:rsidRPr="00304ED8">
        <w:rPr>
          <w:sz w:val="20"/>
          <w:szCs w:val="20"/>
        </w:rPr>
        <w:t xml:space="preserve"> inngå som egenandel, for eksempel lokal importstøtte eller tilskudd fra Creative Europe.</w:t>
      </w:r>
    </w:p>
    <w:p w14:paraId="29D165C2" w14:textId="232D80AC" w:rsidR="00770D0B" w:rsidRPr="00304ED8" w:rsidRDefault="00CC2D8E" w:rsidP="00B810DB">
      <w:pPr>
        <w:rPr>
          <w:sz w:val="20"/>
          <w:szCs w:val="20"/>
        </w:rPr>
      </w:pPr>
      <w:r w:rsidRPr="00304ED8">
        <w:rPr>
          <w:sz w:val="20"/>
          <w:szCs w:val="20"/>
        </w:rPr>
        <w:t xml:space="preserve">Til slutt gjennomgikk vi sluttrapportering som fylles ut av produsent i portalen, samt malen som </w:t>
      </w:r>
      <w:r w:rsidR="001A26D3" w:rsidRPr="00304ED8">
        <w:rPr>
          <w:sz w:val="20"/>
          <w:szCs w:val="20"/>
        </w:rPr>
        <w:t>skal fylles ut av den internasjonale distributøren og består av distributørens evaluering av lansering og kampanje, samt regnskap.</w:t>
      </w:r>
      <w:r w:rsidRPr="00304ED8">
        <w:rPr>
          <w:sz w:val="20"/>
          <w:szCs w:val="20"/>
        </w:rPr>
        <w:t xml:space="preserve"> Lenke til malen finnes i søknadsveiledningen under </w:t>
      </w:r>
      <w:r w:rsidR="001A26D3" w:rsidRPr="00304ED8">
        <w:rPr>
          <w:i/>
          <w:iCs/>
          <w:sz w:val="20"/>
          <w:szCs w:val="20"/>
        </w:rPr>
        <w:t>Vilkår for utbetaling og rapportering</w:t>
      </w:r>
      <w:r w:rsidR="001A26D3" w:rsidRPr="00304ED8">
        <w:rPr>
          <w:sz w:val="20"/>
          <w:szCs w:val="20"/>
        </w:rPr>
        <w:t xml:space="preserve"> </w:t>
      </w:r>
      <w:r w:rsidRPr="00304ED8">
        <w:rPr>
          <w:sz w:val="20"/>
          <w:szCs w:val="20"/>
        </w:rPr>
        <w:t xml:space="preserve">og ligger også under </w:t>
      </w:r>
      <w:r w:rsidRPr="00304ED8">
        <w:rPr>
          <w:i/>
          <w:iCs/>
          <w:sz w:val="20"/>
          <w:szCs w:val="20"/>
        </w:rPr>
        <w:t>Dokumenter og maler</w:t>
      </w:r>
      <w:r w:rsidRPr="00304ED8">
        <w:rPr>
          <w:sz w:val="20"/>
          <w:szCs w:val="20"/>
        </w:rPr>
        <w:t xml:space="preserve"> på våre nettsider.</w:t>
      </w:r>
    </w:p>
    <w:p w14:paraId="6C53B297" w14:textId="572E931D" w:rsidR="00BD1184" w:rsidRPr="00304ED8" w:rsidRDefault="00345A08" w:rsidP="00B810DB">
      <w:pPr>
        <w:rPr>
          <w:sz w:val="20"/>
          <w:szCs w:val="20"/>
        </w:rPr>
      </w:pPr>
      <w:r w:rsidRPr="00304ED8">
        <w:rPr>
          <w:sz w:val="20"/>
          <w:szCs w:val="20"/>
        </w:rPr>
        <w:t xml:space="preserve">Det er bare å ta </w:t>
      </w:r>
      <w:r w:rsidR="009B4FA2" w:rsidRPr="00304ED8">
        <w:rPr>
          <w:sz w:val="20"/>
          <w:szCs w:val="20"/>
        </w:rPr>
        <w:t xml:space="preserve">kontakt med </w:t>
      </w:r>
      <w:r w:rsidRPr="00304ED8">
        <w:rPr>
          <w:sz w:val="20"/>
          <w:szCs w:val="20"/>
        </w:rPr>
        <w:t>rådgiver lansering utla</w:t>
      </w:r>
      <w:r w:rsidR="009B4FA2" w:rsidRPr="00304ED8">
        <w:rPr>
          <w:sz w:val="20"/>
          <w:szCs w:val="20"/>
        </w:rPr>
        <w:t>n</w:t>
      </w:r>
      <w:r w:rsidRPr="00304ED8">
        <w:rPr>
          <w:sz w:val="20"/>
          <w:szCs w:val="20"/>
        </w:rPr>
        <w:t xml:space="preserve">d </w:t>
      </w:r>
      <w:r w:rsidR="009B4FA2" w:rsidRPr="00304ED8">
        <w:rPr>
          <w:sz w:val="20"/>
          <w:szCs w:val="20"/>
        </w:rPr>
        <w:t xml:space="preserve">om dere har spørsmål om den nye </w:t>
      </w:r>
      <w:r w:rsidR="00971BA0" w:rsidRPr="00304ED8">
        <w:rPr>
          <w:sz w:val="20"/>
          <w:szCs w:val="20"/>
        </w:rPr>
        <w:t>tilskudds</w:t>
      </w:r>
      <w:r w:rsidR="009B4FA2" w:rsidRPr="00304ED8">
        <w:rPr>
          <w:sz w:val="20"/>
          <w:szCs w:val="20"/>
        </w:rPr>
        <w:t xml:space="preserve">ordningen. </w:t>
      </w:r>
      <w:r w:rsidR="00971BA0" w:rsidRPr="00304ED8">
        <w:rPr>
          <w:sz w:val="20"/>
          <w:szCs w:val="20"/>
        </w:rPr>
        <w:t xml:space="preserve">Les søknadsveiledningen og søk tilskudd </w:t>
      </w:r>
      <w:hyperlink r:id="rId4" w:history="1">
        <w:r w:rsidR="00971BA0" w:rsidRPr="00304ED8">
          <w:rPr>
            <w:rStyle w:val="Hyperkobling"/>
            <w:sz w:val="20"/>
            <w:szCs w:val="20"/>
          </w:rPr>
          <w:t>her</w:t>
        </w:r>
      </w:hyperlink>
      <w:r w:rsidR="00971BA0" w:rsidRPr="00304ED8">
        <w:rPr>
          <w:sz w:val="20"/>
          <w:szCs w:val="20"/>
        </w:rPr>
        <w:t xml:space="preserve">. </w:t>
      </w:r>
      <w:r w:rsidR="00971BA0" w:rsidRPr="00304ED8">
        <w:rPr>
          <w:sz w:val="20"/>
          <w:szCs w:val="20"/>
        </w:rPr>
        <w:br/>
      </w:r>
    </w:p>
    <w:sectPr w:rsidR="00BD1184" w:rsidRPr="0030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45"/>
    <w:rsid w:val="0001540C"/>
    <w:rsid w:val="000C3D6E"/>
    <w:rsid w:val="00163517"/>
    <w:rsid w:val="001A26D3"/>
    <w:rsid w:val="00304ED8"/>
    <w:rsid w:val="003072B3"/>
    <w:rsid w:val="003158D4"/>
    <w:rsid w:val="00345A08"/>
    <w:rsid w:val="003562AC"/>
    <w:rsid w:val="0037049E"/>
    <w:rsid w:val="00423EBD"/>
    <w:rsid w:val="004577FF"/>
    <w:rsid w:val="005168C9"/>
    <w:rsid w:val="00537AA8"/>
    <w:rsid w:val="00664354"/>
    <w:rsid w:val="0067320C"/>
    <w:rsid w:val="00703B45"/>
    <w:rsid w:val="00770D0B"/>
    <w:rsid w:val="007F5B20"/>
    <w:rsid w:val="008030EC"/>
    <w:rsid w:val="009461A8"/>
    <w:rsid w:val="009547A3"/>
    <w:rsid w:val="00971BA0"/>
    <w:rsid w:val="009B4FA2"/>
    <w:rsid w:val="00B612DC"/>
    <w:rsid w:val="00B810DB"/>
    <w:rsid w:val="00BD1184"/>
    <w:rsid w:val="00C91123"/>
    <w:rsid w:val="00CB70BF"/>
    <w:rsid w:val="00CC2D8E"/>
    <w:rsid w:val="00CF261F"/>
    <w:rsid w:val="00DE19F2"/>
    <w:rsid w:val="00E05F2D"/>
    <w:rsid w:val="00E123EF"/>
    <w:rsid w:val="00E25696"/>
    <w:rsid w:val="00E51450"/>
    <w:rsid w:val="00E54519"/>
    <w:rsid w:val="00E7230F"/>
    <w:rsid w:val="00EA6C32"/>
    <w:rsid w:val="00EE5CBA"/>
    <w:rsid w:val="00EE72CD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81C"/>
  <w15:chartTrackingRefBased/>
  <w15:docId w15:val="{D466BBB4-C04B-41AC-B7E6-B0C9E42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8C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C9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68C9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68C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168C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168C9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168C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168C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5168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168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168C9"/>
    <w:pPr>
      <w:spacing w:after="0" w:line="240" w:lineRule="auto"/>
    </w:pPr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C9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68C9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68C9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168C9"/>
    <w:rPr>
      <w:rFonts w:ascii="Arial" w:eastAsiaTheme="majorEastAsia" w:hAnsi="Arial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168C9"/>
    <w:rPr>
      <w:rFonts w:ascii="Arial" w:eastAsiaTheme="majorEastAsia" w:hAnsi="Arial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168C9"/>
    <w:rPr>
      <w:rFonts w:ascii="Arial" w:eastAsiaTheme="majorEastAsia" w:hAnsi="Arial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168C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168C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168C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5168C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8C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68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68C9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168C9"/>
    <w:rPr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971BA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fi.no/sok-tilskudd/lansering-og-distribusjon/internasjonal-distribusj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Berg</dc:creator>
  <cp:keywords/>
  <dc:description/>
  <cp:lastModifiedBy>Jakob Berg</cp:lastModifiedBy>
  <cp:revision>2</cp:revision>
  <dcterms:created xsi:type="dcterms:W3CDTF">2022-06-24T09:48:00Z</dcterms:created>
  <dcterms:modified xsi:type="dcterms:W3CDTF">2022-06-24T09:48:00Z</dcterms:modified>
</cp:coreProperties>
</file>